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D474E1" w14:textId="77777777" w:rsidR="004A142D" w:rsidRDefault="00343ABF">
      <w:pPr>
        <w:pStyle w:val="Normal1"/>
      </w:pPr>
      <w:r>
        <w:rPr>
          <w:rFonts w:ascii="Arial" w:eastAsia="Arial" w:hAnsi="Arial" w:cs="Arial"/>
          <w:b/>
          <w:sz w:val="32"/>
          <w:szCs w:val="32"/>
        </w:rPr>
        <w:t>PWP Lesson Plan Template  (Receptive)</w:t>
      </w:r>
    </w:p>
    <w:p w14:paraId="08949104" w14:textId="77777777" w:rsidR="004A142D" w:rsidRDefault="004A142D">
      <w:pPr>
        <w:pStyle w:val="Normal1"/>
      </w:pPr>
    </w:p>
    <w:tbl>
      <w:tblPr>
        <w:tblStyle w:val="a"/>
        <w:tblW w:w="10440" w:type="dxa"/>
        <w:tblBorders>
          <w:top w:val="single" w:sz="8" w:space="0" w:color="A8CDD7"/>
          <w:left w:val="single" w:sz="8" w:space="0" w:color="A8CDD7"/>
          <w:bottom w:val="single" w:sz="8" w:space="0" w:color="A8CDD7"/>
          <w:right w:val="single" w:sz="8" w:space="0" w:color="A8CDD7"/>
          <w:insideH w:val="single" w:sz="8" w:space="0" w:color="A8CDD7"/>
          <w:insideV w:val="single" w:sz="8" w:space="0" w:color="A8CDD7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550"/>
      </w:tblGrid>
      <w:tr w:rsidR="004A142D" w14:paraId="7E73848A" w14:textId="77777777">
        <w:tc>
          <w:tcPr>
            <w:tcW w:w="1890" w:type="dxa"/>
            <w:tcBorders>
              <w:top w:val="single" w:sz="8" w:space="0" w:color="A8CDD7"/>
              <w:left w:val="single" w:sz="8" w:space="0" w:color="A8CDD7"/>
              <w:bottom w:val="single" w:sz="18" w:space="0" w:color="A8CDD7"/>
              <w:right w:val="single" w:sz="8" w:space="0" w:color="A8CDD7"/>
            </w:tcBorders>
            <w:shd w:val="clear" w:color="auto" w:fill="DAEEF3"/>
          </w:tcPr>
          <w:p w14:paraId="468BFF8C" w14:textId="77777777" w:rsidR="004A142D" w:rsidRDefault="00343ABF">
            <w:pPr>
              <w:pStyle w:val="Normal1"/>
              <w:spacing w:before="120"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>Class/ Level</w:t>
            </w:r>
          </w:p>
        </w:tc>
        <w:tc>
          <w:tcPr>
            <w:tcW w:w="8550" w:type="dxa"/>
            <w:tcBorders>
              <w:top w:val="single" w:sz="8" w:space="0" w:color="A8CDD7"/>
              <w:left w:val="single" w:sz="8" w:space="0" w:color="A8CDD7"/>
              <w:bottom w:val="single" w:sz="18" w:space="0" w:color="A8CDD7"/>
              <w:right w:val="single" w:sz="8" w:space="0" w:color="A8CDD7"/>
            </w:tcBorders>
            <w:shd w:val="clear" w:color="auto" w:fill="DAEEF3"/>
          </w:tcPr>
          <w:p w14:paraId="03D78770" w14:textId="77777777" w:rsidR="004A142D" w:rsidRDefault="00343ABF">
            <w:pPr>
              <w:pStyle w:val="Normal1"/>
              <w:spacing w:before="120" w:after="120"/>
            </w:pPr>
            <w:r>
              <w:t>Pre-intermediate; Junior high school</w:t>
            </w:r>
          </w:p>
        </w:tc>
      </w:tr>
      <w:tr w:rsidR="004A142D" w14:paraId="6B702713" w14:textId="77777777">
        <w:tc>
          <w:tcPr>
            <w:tcW w:w="189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</w:tcPr>
          <w:p w14:paraId="30B08C75" w14:textId="77777777" w:rsidR="004A142D" w:rsidRDefault="00343ABF">
            <w:pPr>
              <w:pStyle w:val="Normal1"/>
              <w:spacing w:before="120"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>Objectives</w:t>
            </w:r>
          </w:p>
          <w:p w14:paraId="000934C2" w14:textId="77777777" w:rsidR="004A142D" w:rsidRDefault="004A142D">
            <w:pPr>
              <w:pStyle w:val="Normal1"/>
              <w:spacing w:before="120" w:after="120"/>
            </w:pPr>
          </w:p>
        </w:tc>
        <w:tc>
          <w:tcPr>
            <w:tcW w:w="855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</w:tcPr>
          <w:p w14:paraId="7C399831" w14:textId="77777777" w:rsidR="004A142D" w:rsidRDefault="00343ABF">
            <w:pPr>
              <w:pStyle w:val="Normal1"/>
              <w:spacing w:before="120" w:after="120"/>
            </w:pPr>
            <w:r>
              <w:t>Language: summarizing and comparing/contrasting</w:t>
            </w:r>
          </w:p>
          <w:p w14:paraId="489085F7" w14:textId="77777777" w:rsidR="004A142D" w:rsidRDefault="00343ABF">
            <w:pPr>
              <w:pStyle w:val="Normal1"/>
              <w:spacing w:before="120" w:after="120"/>
            </w:pPr>
            <w:r>
              <w:t xml:space="preserve">Cultural: fables </w:t>
            </w:r>
          </w:p>
        </w:tc>
      </w:tr>
      <w:tr w:rsidR="004A142D" w14:paraId="323006E3" w14:textId="77777777">
        <w:tc>
          <w:tcPr>
            <w:tcW w:w="189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  <w:shd w:val="clear" w:color="auto" w:fill="E9F2F5"/>
          </w:tcPr>
          <w:p w14:paraId="4897F5A5" w14:textId="77777777" w:rsidR="004A142D" w:rsidRDefault="00343ABF">
            <w:pPr>
              <w:pStyle w:val="Normal1"/>
              <w:spacing w:before="120"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>Vocabulary</w:t>
            </w:r>
          </w:p>
          <w:p w14:paraId="08B78A98" w14:textId="77777777" w:rsidR="004A142D" w:rsidRDefault="004A142D">
            <w:pPr>
              <w:pStyle w:val="Normal1"/>
              <w:spacing w:before="120" w:after="120"/>
            </w:pPr>
          </w:p>
        </w:tc>
        <w:tc>
          <w:tcPr>
            <w:tcW w:w="855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  <w:shd w:val="clear" w:color="auto" w:fill="E9F2F5"/>
          </w:tcPr>
          <w:p w14:paraId="044C9FEC" w14:textId="77777777" w:rsidR="004A142D" w:rsidRDefault="00343ABF">
            <w:pPr>
              <w:pStyle w:val="Normal1"/>
              <w:spacing w:before="120" w:after="120"/>
            </w:pPr>
            <w:r>
              <w:t xml:space="preserve">K2-distance, fox, peacefully, prove, ridiculous, steadily </w:t>
            </w:r>
          </w:p>
          <w:p w14:paraId="0A9FC4C7" w14:textId="77777777" w:rsidR="00343ABF" w:rsidRDefault="00343ABF">
            <w:pPr>
              <w:pStyle w:val="Normal1"/>
              <w:spacing w:before="120" w:after="120"/>
            </w:pPr>
            <w:r>
              <w:t>K3-meanwhile</w:t>
            </w:r>
          </w:p>
          <w:p w14:paraId="2E4CC7EE" w14:textId="77777777" w:rsidR="00343ABF" w:rsidRDefault="00343ABF">
            <w:pPr>
              <w:pStyle w:val="Normal1"/>
              <w:spacing w:before="120" w:after="120"/>
            </w:pPr>
            <w:r>
              <w:t>K4-swift</w:t>
            </w:r>
          </w:p>
          <w:p w14:paraId="49466191" w14:textId="77777777" w:rsidR="001E3F38" w:rsidRDefault="00343ABF">
            <w:pPr>
              <w:pStyle w:val="Normal1"/>
              <w:spacing w:before="120" w:after="120"/>
            </w:pPr>
            <w:r>
              <w:t>K8-tortoise</w:t>
            </w:r>
          </w:p>
          <w:p w14:paraId="529ED3CB" w14:textId="38E65374" w:rsidR="00343ABF" w:rsidRDefault="001E3F38">
            <w:pPr>
              <w:pStyle w:val="Normal1"/>
              <w:spacing w:before="120" w:after="120"/>
            </w:pPr>
            <w:r>
              <w:t>K1-K12: 1</w:t>
            </w:r>
            <w:r w:rsidRPr="001E3F38">
              <w:rPr>
                <w:vertAlign w:val="superscript"/>
              </w:rPr>
              <w:t>st</w:t>
            </w:r>
            <w:r>
              <w:t xml:space="preserve"> Grade – 12</w:t>
            </w:r>
            <w:r w:rsidRPr="001E3F38">
              <w:rPr>
                <w:vertAlign w:val="superscript"/>
              </w:rPr>
              <w:t>th</w:t>
            </w:r>
            <w:r>
              <w:t xml:space="preserve"> Grade</w:t>
            </w:r>
            <w:r w:rsidR="00343ABF">
              <w:t xml:space="preserve"> </w:t>
            </w:r>
          </w:p>
        </w:tc>
      </w:tr>
      <w:tr w:rsidR="004A142D" w14:paraId="4F3601B3" w14:textId="77777777">
        <w:tc>
          <w:tcPr>
            <w:tcW w:w="189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</w:tcPr>
          <w:p w14:paraId="7784FAC5" w14:textId="77777777" w:rsidR="004A142D" w:rsidRDefault="00343ABF">
            <w:pPr>
              <w:pStyle w:val="Normal1"/>
              <w:spacing w:before="120"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>Materials</w:t>
            </w:r>
          </w:p>
        </w:tc>
        <w:tc>
          <w:tcPr>
            <w:tcW w:w="855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</w:tcPr>
          <w:p w14:paraId="43953C45" w14:textId="77777777" w:rsidR="004A142D" w:rsidRDefault="00343ABF">
            <w:pPr>
              <w:pStyle w:val="Normal1"/>
              <w:spacing w:before="120" w:after="120"/>
            </w:pPr>
            <w:r>
              <w:t>Text, paper, pen, board, markers</w:t>
            </w:r>
          </w:p>
        </w:tc>
      </w:tr>
      <w:tr w:rsidR="004A142D" w14:paraId="361C791C" w14:textId="77777777">
        <w:tc>
          <w:tcPr>
            <w:tcW w:w="189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  <w:shd w:val="clear" w:color="auto" w:fill="E9F2F5"/>
          </w:tcPr>
          <w:p w14:paraId="65EC19AD" w14:textId="77777777" w:rsidR="004A142D" w:rsidRDefault="00343ABF">
            <w:pPr>
              <w:pStyle w:val="Normal1"/>
              <w:spacing w:before="120"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>Time</w:t>
            </w:r>
          </w:p>
        </w:tc>
        <w:tc>
          <w:tcPr>
            <w:tcW w:w="855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  <w:shd w:val="clear" w:color="auto" w:fill="E9F2F5"/>
          </w:tcPr>
          <w:p w14:paraId="2DA1E009" w14:textId="77777777" w:rsidR="004A142D" w:rsidRDefault="00343ABF">
            <w:pPr>
              <w:pStyle w:val="Normal1"/>
              <w:spacing w:before="120" w:after="120"/>
            </w:pPr>
            <w:r>
              <w:t>50 minutes</w:t>
            </w:r>
          </w:p>
        </w:tc>
      </w:tr>
      <w:tr w:rsidR="004A142D" w14:paraId="44D0D92C" w14:textId="77777777">
        <w:tc>
          <w:tcPr>
            <w:tcW w:w="189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  <w:shd w:val="clear" w:color="auto" w:fill="FFFFFF"/>
          </w:tcPr>
          <w:p w14:paraId="7D5EF7B7" w14:textId="77777777" w:rsidR="004A142D" w:rsidRDefault="00343ABF">
            <w:pPr>
              <w:pStyle w:val="Normal1"/>
              <w:spacing w:before="120"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Potential </w:t>
            </w:r>
          </w:p>
          <w:p w14:paraId="3F5231CC" w14:textId="77777777" w:rsidR="004A142D" w:rsidRDefault="00343ABF">
            <w:pPr>
              <w:pStyle w:val="Normal1"/>
              <w:spacing w:before="120"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>Problems</w:t>
            </w:r>
          </w:p>
        </w:tc>
        <w:tc>
          <w:tcPr>
            <w:tcW w:w="8550" w:type="dxa"/>
            <w:tcBorders>
              <w:top w:val="single" w:sz="8" w:space="0" w:color="A8CDD7"/>
              <w:left w:val="single" w:sz="8" w:space="0" w:color="A8CDD7"/>
              <w:bottom w:val="single" w:sz="8" w:space="0" w:color="A8CDD7"/>
              <w:right w:val="single" w:sz="8" w:space="0" w:color="A8CDD7"/>
            </w:tcBorders>
            <w:shd w:val="clear" w:color="auto" w:fill="FFFFFF"/>
          </w:tcPr>
          <w:p w14:paraId="4F4D44F0" w14:textId="12E1A897" w:rsidR="004A142D" w:rsidRDefault="00343ABF">
            <w:pPr>
              <w:pStyle w:val="Normal1"/>
              <w:spacing w:before="120" w:after="120"/>
            </w:pPr>
            <w:r>
              <w:t>Student</w:t>
            </w:r>
            <w:r w:rsidR="001E3F38">
              <w:t>s’</w:t>
            </w:r>
            <w:r>
              <w:t xml:space="preserve"> familiarity with fables</w:t>
            </w:r>
          </w:p>
          <w:p w14:paraId="625A7F41" w14:textId="77777777" w:rsidR="004A142D" w:rsidRDefault="00343ABF">
            <w:pPr>
              <w:pStyle w:val="Normal1"/>
              <w:spacing w:before="120" w:after="120"/>
            </w:pPr>
            <w:r>
              <w:t>Identifying who, what, where, when, why can be tricky</w:t>
            </w:r>
          </w:p>
        </w:tc>
      </w:tr>
    </w:tbl>
    <w:p w14:paraId="1B2850CB" w14:textId="7C943232" w:rsidR="004A142D" w:rsidRDefault="004A142D">
      <w:pPr>
        <w:pStyle w:val="Normal1"/>
      </w:pPr>
    </w:p>
    <w:p w14:paraId="5C56994E" w14:textId="77777777" w:rsidR="002238F7" w:rsidRPr="002238F7" w:rsidRDefault="002238F7">
      <w:pPr>
        <w:pStyle w:val="Normal1"/>
        <w:rPr>
          <w:lang w:val="id-ID"/>
        </w:rPr>
      </w:pPr>
    </w:p>
    <w:p w14:paraId="74B02D1F" w14:textId="77777777" w:rsidR="004A142D" w:rsidRDefault="00343ABF">
      <w:pPr>
        <w:pStyle w:val="Normal1"/>
      </w:pPr>
      <w:r>
        <w:rPr>
          <w:rFonts w:ascii="Arial" w:eastAsia="Arial" w:hAnsi="Arial" w:cs="Arial"/>
          <w:b/>
        </w:rPr>
        <w:t xml:space="preserve">    </w:t>
      </w:r>
    </w:p>
    <w:p w14:paraId="25BFF300" w14:textId="43BF5A69" w:rsidR="00343ABF" w:rsidRDefault="005278A6" w:rsidP="00343AB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</w:t>
      </w:r>
      <w:r w:rsidR="00343ABF">
        <w:rPr>
          <w:rFonts w:ascii="Arial" w:eastAsia="Arial" w:hAnsi="Arial" w:cs="Arial"/>
          <w:b/>
        </w:rPr>
        <w:t xml:space="preserve">: 10 minutes </w:t>
      </w:r>
    </w:p>
    <w:p w14:paraId="4FDA20D7" w14:textId="77777777" w:rsidR="00343ABF" w:rsidRDefault="00343ABF" w:rsidP="00343AB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Interaction: activate background knowledge and vocabulary </w:t>
      </w:r>
    </w:p>
    <w:p w14:paraId="7E2AA9C6" w14:textId="77777777" w:rsidR="00343ABF" w:rsidRPr="005278A6" w:rsidRDefault="00343ABF" w:rsidP="00343ABF">
      <w:pPr>
        <w:pStyle w:val="Normal1"/>
        <w:numPr>
          <w:ilvl w:val="0"/>
          <w:numId w:val="1"/>
        </w:numPr>
        <w:rPr>
          <w:rFonts w:ascii="Arial" w:hAnsi="Arial"/>
        </w:rPr>
      </w:pPr>
      <w:r w:rsidRPr="005278A6">
        <w:rPr>
          <w:rFonts w:ascii="Arial" w:hAnsi="Arial"/>
        </w:rPr>
        <w:t xml:space="preserve">Tell Ss today’s goals.                             </w:t>
      </w:r>
      <w:r w:rsidRPr="005278A6">
        <w:rPr>
          <w:rFonts w:ascii="Arial" w:hAnsi="Arial"/>
        </w:rPr>
        <w:tab/>
      </w:r>
      <w:r w:rsidRPr="005278A6">
        <w:rPr>
          <w:rFonts w:ascii="Arial" w:hAnsi="Arial"/>
        </w:rPr>
        <w:tab/>
      </w:r>
      <w:r w:rsidRPr="005278A6">
        <w:rPr>
          <w:rFonts w:ascii="Arial" w:hAnsi="Arial"/>
        </w:rPr>
        <w:tab/>
      </w:r>
      <w:r w:rsidRPr="005278A6">
        <w:rPr>
          <w:rFonts w:ascii="Arial" w:hAnsi="Arial"/>
        </w:rPr>
        <w:tab/>
      </w:r>
      <w:r w:rsidRPr="005278A6">
        <w:rPr>
          <w:rFonts w:ascii="Arial" w:hAnsi="Arial"/>
        </w:rPr>
        <w:tab/>
      </w:r>
      <w:r w:rsidRPr="005278A6">
        <w:rPr>
          <w:rFonts w:ascii="Arial" w:hAnsi="Arial"/>
        </w:rPr>
        <w:tab/>
      </w:r>
    </w:p>
    <w:p w14:paraId="45C010AF" w14:textId="77777777" w:rsidR="00343ABF" w:rsidRPr="005278A6" w:rsidRDefault="00343ABF" w:rsidP="00343ABF">
      <w:pPr>
        <w:pStyle w:val="Normal1"/>
        <w:numPr>
          <w:ilvl w:val="0"/>
          <w:numId w:val="1"/>
        </w:numPr>
        <w:rPr>
          <w:rFonts w:ascii="Arial" w:hAnsi="Arial"/>
        </w:rPr>
      </w:pPr>
      <w:r w:rsidRPr="005278A6">
        <w:rPr>
          <w:rFonts w:ascii="Arial" w:hAnsi="Arial"/>
        </w:rPr>
        <w:t xml:space="preserve">Ask Ss if they know what a fable is? </w:t>
      </w:r>
    </w:p>
    <w:p w14:paraId="43027F19" w14:textId="092150DD" w:rsidR="00343ABF" w:rsidRPr="005278A6" w:rsidRDefault="001E3F38" w:rsidP="001E3F38">
      <w:pPr>
        <w:pStyle w:val="Normal1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 can give some examples in Indonesian </w:t>
      </w:r>
      <w:r w:rsidR="00343ABF" w:rsidRPr="005278A6">
        <w:rPr>
          <w:rFonts w:ascii="Arial" w:hAnsi="Arial"/>
        </w:rPr>
        <w:t>and have the</w:t>
      </w:r>
      <w:r>
        <w:rPr>
          <w:rFonts w:ascii="Arial" w:hAnsi="Arial"/>
        </w:rPr>
        <w:t>m create an English definition of what fable is.</w:t>
      </w:r>
      <w:r w:rsidR="00343ABF" w:rsidRPr="005278A6">
        <w:rPr>
          <w:rFonts w:ascii="Arial" w:hAnsi="Arial"/>
        </w:rPr>
        <w:t xml:space="preserve"> </w:t>
      </w:r>
    </w:p>
    <w:p w14:paraId="51D2A9F0" w14:textId="77777777" w:rsidR="00343ABF" w:rsidRPr="005278A6" w:rsidRDefault="00343ABF" w:rsidP="00343ABF">
      <w:pPr>
        <w:pStyle w:val="Normal1"/>
        <w:numPr>
          <w:ilvl w:val="0"/>
          <w:numId w:val="1"/>
        </w:numPr>
        <w:rPr>
          <w:rFonts w:ascii="Arial" w:hAnsi="Arial"/>
        </w:rPr>
      </w:pPr>
      <w:r w:rsidRPr="005278A6">
        <w:rPr>
          <w:rFonts w:ascii="Arial" w:hAnsi="Arial"/>
        </w:rPr>
        <w:t xml:space="preserve">Word Race game (teams of 4 get 3 minutes to write down as many words as </w:t>
      </w:r>
    </w:p>
    <w:p w14:paraId="19CE3D72" w14:textId="77777777" w:rsidR="00343ABF" w:rsidRPr="005278A6" w:rsidRDefault="00343ABF" w:rsidP="00343ABF">
      <w:pPr>
        <w:pStyle w:val="Normal1"/>
        <w:ind w:left="720"/>
        <w:rPr>
          <w:rFonts w:ascii="Arial" w:hAnsi="Arial"/>
        </w:rPr>
      </w:pPr>
      <w:r w:rsidRPr="005278A6">
        <w:rPr>
          <w:rFonts w:ascii="Arial" w:hAnsi="Arial"/>
        </w:rPr>
        <w:t xml:space="preserve">possible related to fables (nouns, adjectives, adverbs, verbs, phrases, etc.) </w:t>
      </w:r>
    </w:p>
    <w:p w14:paraId="18180F6A" w14:textId="77777777" w:rsidR="00343ABF" w:rsidRPr="005278A6" w:rsidRDefault="00343ABF" w:rsidP="00343ABF">
      <w:pPr>
        <w:pStyle w:val="Normal1"/>
        <w:numPr>
          <w:ilvl w:val="0"/>
          <w:numId w:val="1"/>
        </w:numPr>
        <w:rPr>
          <w:rFonts w:ascii="Arial" w:hAnsi="Arial"/>
        </w:rPr>
      </w:pPr>
      <w:r w:rsidRPr="005278A6">
        <w:rPr>
          <w:rFonts w:ascii="Arial" w:hAnsi="Arial"/>
        </w:rPr>
        <w:t xml:space="preserve">Winning group shares their words and T uses these to go into practice. </w:t>
      </w:r>
    </w:p>
    <w:p w14:paraId="6E14168B" w14:textId="50178F13" w:rsidR="00343ABF" w:rsidRDefault="005278A6" w:rsidP="00343AB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While</w:t>
      </w:r>
      <w:r w:rsidR="00343ABF">
        <w:rPr>
          <w:rFonts w:ascii="Arial" w:eastAsia="Arial" w:hAnsi="Arial" w:cs="Arial"/>
          <w:b/>
        </w:rPr>
        <w:t xml:space="preserve">: 20 minutes </w:t>
      </w:r>
    </w:p>
    <w:p w14:paraId="13B1C5D0" w14:textId="77777777" w:rsidR="00343ABF" w:rsidRDefault="00343ABF" w:rsidP="00343AB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Interaction: Present summary statements; using a story they already know helps lower the learning burden; breaking down a summary statement helps make writing them easier. </w:t>
      </w:r>
    </w:p>
    <w:p w14:paraId="25FE8505" w14:textId="3C4C92B3" w:rsidR="00343ABF" w:rsidRDefault="00343ABF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Ask Ss if they know “Si Kancil dan Siput” (</w:t>
      </w:r>
      <w:r w:rsidR="001E3F38">
        <w:rPr>
          <w:rFonts w:ascii="Arial" w:eastAsia="Arial" w:hAnsi="Arial" w:cs="Arial"/>
        </w:rPr>
        <w:t>The Deer and The Snail</w:t>
      </w:r>
      <w:r>
        <w:rPr>
          <w:rFonts w:ascii="Arial" w:eastAsia="Arial" w:hAnsi="Arial" w:cs="Arial"/>
        </w:rPr>
        <w:t xml:space="preserve">). Have them </w:t>
      </w:r>
      <w:r w:rsidR="001E3F38">
        <w:rPr>
          <w:rFonts w:ascii="Arial" w:eastAsia="Arial" w:hAnsi="Arial" w:cs="Arial"/>
        </w:rPr>
        <w:t>read aloud</w:t>
      </w:r>
      <w:r>
        <w:rPr>
          <w:rFonts w:ascii="Arial" w:eastAsia="Arial" w:hAnsi="Arial" w:cs="Arial"/>
        </w:rPr>
        <w:t xml:space="preserve"> the story as a class to T and T rec</w:t>
      </w:r>
      <w:r w:rsidR="001E3F38">
        <w:rPr>
          <w:rFonts w:ascii="Arial" w:eastAsia="Arial" w:hAnsi="Arial" w:cs="Arial"/>
        </w:rPr>
        <w:t>ords the story the class tells by writing it down on the board.</w:t>
      </w:r>
    </w:p>
    <w:p w14:paraId="3041DD18" w14:textId="77777777" w:rsidR="00343ABF" w:rsidRDefault="00343ABF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 asks the Ss what information from this story might we tell if we wanted to summarize it?</w:t>
      </w:r>
    </w:p>
    <w:p w14:paraId="69CBB81C" w14:textId="77777777" w:rsidR="00343ABF" w:rsidRDefault="00320F5D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(Try to elicit </w:t>
      </w:r>
      <w:r w:rsidR="00343ABF">
        <w:rPr>
          <w:rFonts w:ascii="Arial" w:eastAsia="Arial" w:hAnsi="Arial" w:cs="Arial"/>
        </w:rPr>
        <w:t>who, what, where, when, why)</w:t>
      </w:r>
    </w:p>
    <w:p w14:paraId="4762F492" w14:textId="3E9555CF" w:rsidR="00343ABF" w:rsidRDefault="001E3F38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T asks S to share the details about </w:t>
      </w:r>
      <w:r w:rsidR="00343ABF">
        <w:rPr>
          <w:rFonts w:ascii="Arial" w:eastAsia="Arial" w:hAnsi="Arial" w:cs="Arial"/>
        </w:rPr>
        <w:t xml:space="preserve">who, what, where, when, why of the story and writes those on the board. </w:t>
      </w:r>
    </w:p>
    <w:p w14:paraId="3A4D5C2E" w14:textId="5F1D1C6A" w:rsidR="00343ABF" w:rsidRDefault="00343ABF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 asks how </w:t>
      </w:r>
      <w:r w:rsidR="001E3F38">
        <w:rPr>
          <w:rFonts w:ascii="Arial" w:eastAsia="Arial" w:hAnsi="Arial" w:cs="Arial"/>
        </w:rPr>
        <w:t>we can</w:t>
      </w:r>
      <w:r>
        <w:rPr>
          <w:rFonts w:ascii="Arial" w:eastAsia="Arial" w:hAnsi="Arial" w:cs="Arial"/>
        </w:rPr>
        <w:t xml:space="preserve"> </w:t>
      </w:r>
      <w:r w:rsidR="001E3F38">
        <w:rPr>
          <w:rFonts w:ascii="Arial" w:eastAsia="Arial" w:hAnsi="Arial" w:cs="Arial"/>
        </w:rPr>
        <w:t>put all the information together</w:t>
      </w:r>
      <w:r>
        <w:rPr>
          <w:rFonts w:ascii="Arial" w:eastAsia="Arial" w:hAnsi="Arial" w:cs="Arial"/>
        </w:rPr>
        <w:t xml:space="preserve"> </w:t>
      </w:r>
      <w:r w:rsidR="001E3F38">
        <w:rPr>
          <w:rFonts w:ascii="Arial" w:eastAsia="Arial" w:hAnsi="Arial" w:cs="Arial"/>
        </w:rPr>
        <w:t>and make it into a full sentence.</w:t>
      </w:r>
    </w:p>
    <w:p w14:paraId="44D63411" w14:textId="77777777" w:rsidR="00343ABF" w:rsidRDefault="00343ABF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Ss work with a partner. </w:t>
      </w:r>
    </w:p>
    <w:p w14:paraId="68984478" w14:textId="77777777" w:rsidR="00343ABF" w:rsidRDefault="00343ABF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Ss give T an example, such as “One day in Indonesia, a deer and a snail ran a race because the deer thought he would win, but the snail won.” </w:t>
      </w:r>
    </w:p>
    <w:p w14:paraId="348796B2" w14:textId="77777777" w:rsidR="00343ABF" w:rsidRDefault="00343ABF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Who: the characters; When: time; Where: location, What: what did the characters do?; Why: why did the characters do that? (in this case, there is a moral.) </w:t>
      </w:r>
    </w:p>
    <w:p w14:paraId="50AD021B" w14:textId="77777777" w:rsidR="00343ABF" w:rsidRDefault="00343ABF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 can ask what is the moral of this fable? And should we include it in the summary? </w:t>
      </w:r>
    </w:p>
    <w:p w14:paraId="18369EAD" w14:textId="77777777" w:rsidR="00343ABF" w:rsidRDefault="00343ABF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 and S can edit as necessary.</w:t>
      </w:r>
    </w:p>
    <w:p w14:paraId="027216A9" w14:textId="209F0F5B" w:rsidR="00343ABF" w:rsidRDefault="001E3F38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 can explain that</w:t>
      </w:r>
      <w:bookmarkStart w:id="0" w:name="_GoBack"/>
      <w:bookmarkEnd w:id="0"/>
      <w:r w:rsidR="00343ABF">
        <w:rPr>
          <w:rFonts w:ascii="Arial" w:eastAsia="Arial" w:hAnsi="Arial" w:cs="Arial"/>
        </w:rPr>
        <w:t xml:space="preserve"> this is a good summary statement because it includes </w:t>
      </w:r>
      <w:r>
        <w:rPr>
          <w:rFonts w:ascii="Arial" w:eastAsia="Arial" w:hAnsi="Arial" w:cs="Arial"/>
        </w:rPr>
        <w:t>all the necessary information.</w:t>
      </w:r>
      <w:r w:rsidR="00343ABF">
        <w:rPr>
          <w:rFonts w:ascii="Arial" w:eastAsia="Arial" w:hAnsi="Arial" w:cs="Arial"/>
        </w:rPr>
        <w:t xml:space="preserve"> </w:t>
      </w:r>
    </w:p>
    <w:p w14:paraId="6DDC13A1" w14:textId="77777777" w:rsidR="00343ABF" w:rsidRDefault="00343ABF" w:rsidP="00343ABF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 then can ask if Ss know what the English version of this fable is called? </w:t>
      </w:r>
    </w:p>
    <w:p w14:paraId="2EE9F736" w14:textId="3C443CBB" w:rsidR="00343ABF" w:rsidRDefault="00343ABF" w:rsidP="00343AB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</w:t>
      </w:r>
      <w:r w:rsidR="005278A6">
        <w:rPr>
          <w:rFonts w:ascii="Arial" w:eastAsia="Arial" w:hAnsi="Arial" w:cs="Arial"/>
          <w:b/>
        </w:rPr>
        <w:t>ost</w:t>
      </w:r>
      <w:r>
        <w:rPr>
          <w:rFonts w:ascii="Arial" w:eastAsia="Arial" w:hAnsi="Arial" w:cs="Arial"/>
          <w:b/>
        </w:rPr>
        <w:t xml:space="preserve">: 20 minutes </w:t>
      </w:r>
    </w:p>
    <w:p w14:paraId="60BD966D" w14:textId="77777777" w:rsidR="00343ABF" w:rsidRDefault="00343ABF" w:rsidP="00343ABF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Interaction: Practice summary statements; compare/contrast an Indonesia and English fable (this should help with writing the practice summary, as they should be very similar). </w:t>
      </w:r>
    </w:p>
    <w:p w14:paraId="6440BC32" w14:textId="208BC6F9" w:rsidR="00D449DB" w:rsidRDefault="00343ABF" w:rsidP="00D449DB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Ss “Rabbit and Tortoise” and ask them to</w:t>
      </w:r>
      <w:r w:rsidR="00D449DB">
        <w:rPr>
          <w:rFonts w:ascii="Arial" w:eastAsia="Arial" w:hAnsi="Arial" w:cs="Arial"/>
        </w:rPr>
        <w:t xml:space="preserve"> fold the </w:t>
      </w:r>
      <w:r w:rsidR="001E3F38">
        <w:rPr>
          <w:rFonts w:ascii="Arial" w:eastAsia="Arial" w:hAnsi="Arial" w:cs="Arial"/>
        </w:rPr>
        <w:t>reading text paper</w:t>
      </w:r>
      <w:r w:rsidR="00D449DB">
        <w:rPr>
          <w:rFonts w:ascii="Arial" w:eastAsia="Arial" w:hAnsi="Arial" w:cs="Arial"/>
        </w:rPr>
        <w:t xml:space="preserve"> in half and focus only on the text.</w:t>
      </w:r>
    </w:p>
    <w:p w14:paraId="2280B9E2" w14:textId="77777777" w:rsidR="00343ABF" w:rsidRDefault="00D449DB" w:rsidP="00D449DB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Ss then </w:t>
      </w:r>
      <w:r w:rsidR="00343ABF">
        <w:rPr>
          <w:rFonts w:ascii="Arial" w:eastAsia="Arial" w:hAnsi="Arial" w:cs="Arial"/>
        </w:rPr>
        <w:t>read silently to themselves. They should underline any unfamiliar words</w:t>
      </w:r>
      <w:r>
        <w:rPr>
          <w:rFonts w:ascii="Arial" w:eastAsia="Arial" w:hAnsi="Arial" w:cs="Arial"/>
        </w:rPr>
        <w:t>.</w:t>
      </w:r>
    </w:p>
    <w:p w14:paraId="3F67E646" w14:textId="64802F8D" w:rsidR="00D449DB" w:rsidRDefault="00D449DB" w:rsidP="00D449DB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 asks for new words and </w:t>
      </w:r>
      <w:r w:rsidR="001E3F38">
        <w:rPr>
          <w:rFonts w:ascii="Arial" w:eastAsia="Arial" w:hAnsi="Arial" w:cs="Arial"/>
        </w:rPr>
        <w:t>lists</w:t>
      </w:r>
      <w:r>
        <w:rPr>
          <w:rFonts w:ascii="Arial" w:eastAsia="Arial" w:hAnsi="Arial" w:cs="Arial"/>
        </w:rPr>
        <w:t xml:space="preserve"> them on the board; T can tell the definition, act it out, draw it, have Ss give it, etc. Ss should make note of meanings. </w:t>
      </w:r>
    </w:p>
    <w:p w14:paraId="0FF9D6BC" w14:textId="77777777" w:rsidR="00D449DB" w:rsidRDefault="00D449DB" w:rsidP="00D449DB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Ss are asked to read it again, this time, they can unfold their paper and make note of the w’s. </w:t>
      </w:r>
    </w:p>
    <w:p w14:paraId="7EAFB2D3" w14:textId="77777777" w:rsidR="00D449DB" w:rsidRDefault="00D449DB" w:rsidP="00D449DB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With a partner, they can create a summary statement. </w:t>
      </w:r>
    </w:p>
    <w:p w14:paraId="356C4243" w14:textId="77777777" w:rsidR="00D449DB" w:rsidRDefault="00D449DB" w:rsidP="00D449DB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 asks for volunteers to write their summary statements on the board. </w:t>
      </w:r>
    </w:p>
    <w:p w14:paraId="1536D6B0" w14:textId="77777777" w:rsidR="00D449DB" w:rsidRDefault="00D449DB" w:rsidP="00D449DB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Class examines the examples and makes corrections where necessary. </w:t>
      </w:r>
    </w:p>
    <w:p w14:paraId="73D6E950" w14:textId="77777777" w:rsidR="00D449DB" w:rsidRDefault="00D449DB" w:rsidP="00D449DB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Class discusses differences and similarities between Indonesian and English version. </w:t>
      </w:r>
    </w:p>
    <w:p w14:paraId="16C197ED" w14:textId="77777777" w:rsidR="00D449DB" w:rsidRDefault="00D449DB" w:rsidP="00D449DB">
      <w:pPr>
        <w:pStyle w:val="Normal1"/>
        <w:rPr>
          <w:rFonts w:ascii="Arial" w:eastAsia="Arial" w:hAnsi="Arial" w:cs="Arial"/>
        </w:rPr>
      </w:pPr>
    </w:p>
    <w:p w14:paraId="1BEE2E4D" w14:textId="77777777" w:rsidR="00D449DB" w:rsidRPr="00D449DB" w:rsidRDefault="00D449DB" w:rsidP="00D449DB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Homework would be to read a new fable at home and write a summary about it to bring to class next week. </w:t>
      </w:r>
    </w:p>
    <w:p w14:paraId="1B72F33A" w14:textId="77777777" w:rsidR="004A142D" w:rsidRDefault="00343ABF" w:rsidP="00343ABF">
      <w:pPr>
        <w:pStyle w:val="Normal1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23E9B4D7" w14:textId="77777777" w:rsidR="004A142D" w:rsidRDefault="004A142D">
      <w:pPr>
        <w:pStyle w:val="Normal1"/>
        <w:spacing w:after="240"/>
      </w:pPr>
    </w:p>
    <w:sectPr w:rsidR="004A142D">
      <w:headerReference w:type="default" r:id="rId7"/>
      <w:footerReference w:type="default" r:id="rId8"/>
      <w:pgSz w:w="12240" w:h="15840"/>
      <w:pgMar w:top="1440" w:right="990" w:bottom="1440" w:left="8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2B68" w14:textId="77777777" w:rsidR="00582CBD" w:rsidRDefault="00582CBD">
      <w:r>
        <w:separator/>
      </w:r>
    </w:p>
  </w:endnote>
  <w:endnote w:type="continuationSeparator" w:id="0">
    <w:p w14:paraId="64455D07" w14:textId="77777777" w:rsidR="00582CBD" w:rsidRDefault="0058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F56FB" w14:textId="77777777" w:rsidR="00320F5D" w:rsidRDefault="00320F5D">
    <w:pPr>
      <w:pStyle w:val="Normal1"/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10334" w14:textId="77777777" w:rsidR="00582CBD" w:rsidRDefault="00582CBD">
      <w:r>
        <w:separator/>
      </w:r>
    </w:p>
  </w:footnote>
  <w:footnote w:type="continuationSeparator" w:id="0">
    <w:p w14:paraId="18124C22" w14:textId="77777777" w:rsidR="00582CBD" w:rsidRDefault="00582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3ACE0" w14:textId="77777777" w:rsidR="00320F5D" w:rsidRDefault="00320F5D">
    <w:pPr>
      <w:pStyle w:val="Normal1"/>
      <w:spacing w:before="720"/>
    </w:pPr>
    <w:r>
      <w:rPr>
        <w:sz w:val="28"/>
        <w:szCs w:val="28"/>
      </w:rPr>
      <w:t>READING 50 Minute Model Lesson</w:t>
    </w:r>
  </w:p>
  <w:p w14:paraId="549BF839" w14:textId="77777777" w:rsidR="00320F5D" w:rsidRDefault="00320F5D">
    <w:pPr>
      <w:pStyle w:val="Normal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62CB1"/>
    <w:multiLevelType w:val="hybridMultilevel"/>
    <w:tmpl w:val="7F22DBB8"/>
    <w:lvl w:ilvl="0" w:tplc="A08462E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2D"/>
    <w:rsid w:val="000D3280"/>
    <w:rsid w:val="001E3F38"/>
    <w:rsid w:val="002238F7"/>
    <w:rsid w:val="00320F5D"/>
    <w:rsid w:val="00343ABF"/>
    <w:rsid w:val="0045662A"/>
    <w:rsid w:val="004A142D"/>
    <w:rsid w:val="005278A6"/>
    <w:rsid w:val="00582CBD"/>
    <w:rsid w:val="00700A91"/>
    <w:rsid w:val="007145EF"/>
    <w:rsid w:val="00D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7D5F9"/>
  <w15:docId w15:val="{8BD1A1C6-A409-470D-B89B-046C722F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A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ABF"/>
  </w:style>
  <w:style w:type="paragraph" w:styleId="Footer">
    <w:name w:val="footer"/>
    <w:basedOn w:val="Normal"/>
    <w:link w:val="FooterChar"/>
    <w:uiPriority w:val="99"/>
    <w:unhideWhenUsed/>
    <w:rsid w:val="00343A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ABF"/>
  </w:style>
  <w:style w:type="character" w:styleId="CommentReference">
    <w:name w:val="annotation reference"/>
    <w:basedOn w:val="DefaultParagraphFont"/>
    <w:uiPriority w:val="99"/>
    <w:semiHidden/>
    <w:unhideWhenUsed/>
    <w:rsid w:val="00223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uyunnishar</dc:creator>
  <cp:lastModifiedBy>Anderson</cp:lastModifiedBy>
  <cp:revision>2</cp:revision>
  <cp:lastPrinted>2017-01-22T00:51:00Z</cp:lastPrinted>
  <dcterms:created xsi:type="dcterms:W3CDTF">2017-11-02T15:33:00Z</dcterms:created>
  <dcterms:modified xsi:type="dcterms:W3CDTF">2017-11-02T15:33:00Z</dcterms:modified>
</cp:coreProperties>
</file>